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6CB6D7" w14:textId="530FED59" w:rsidR="00F040FE" w:rsidRPr="00ED763D" w:rsidRDefault="00F040FE" w:rsidP="00F040FE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</w:rPr>
        <w:t>Модифікована навчальна програма з мовно-літературної освітньої галузі (3 клас)</w:t>
      </w:r>
    </w:p>
    <w:p w14:paraId="6FAF1185" w14:textId="77777777" w:rsidR="00F040FE" w:rsidRPr="00ED763D" w:rsidRDefault="00F040FE" w:rsidP="00F040FE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ED763D">
        <w:rPr>
          <w:rFonts w:asciiTheme="majorBidi" w:hAnsiTheme="majorBidi" w:cstheme="majorBidi"/>
          <w:i/>
          <w:iCs/>
          <w:color w:val="000000"/>
          <w:sz w:val="32"/>
          <w:szCs w:val="32"/>
        </w:rPr>
        <w:t>(на основі Типової освітньої програми під керівництвом О. Я. Савченко)</w:t>
      </w:r>
    </w:p>
    <w:p w14:paraId="2A401D18" w14:textId="77777777" w:rsidR="00F040FE" w:rsidRPr="00ED763D" w:rsidRDefault="00F040FE" w:rsidP="00F040FE">
      <w:pPr>
        <w:rPr>
          <w:rFonts w:asciiTheme="majorBidi" w:hAnsiTheme="majorBidi" w:cstheme="majorBidi"/>
          <w:color w:val="000000"/>
        </w:rPr>
      </w:pPr>
    </w:p>
    <w:tbl>
      <w:tblPr>
        <w:tblW w:w="15593" w:type="dxa"/>
        <w:tblCellSpacing w:w="15" w:type="dxa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402"/>
        <w:gridCol w:w="3969"/>
        <w:gridCol w:w="5103"/>
      </w:tblGrid>
      <w:tr w:rsidR="00F040FE" w:rsidRPr="00ED763D" w14:paraId="78B4982A" w14:textId="77777777" w:rsidTr="0094582E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8EC45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Зміст навчання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D0902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Очікувані результати навчання здобувачів освіти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F4174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Адаптації та модифікації (з урахуванням порушення слуху)</w:t>
            </w:r>
          </w:p>
        </w:tc>
        <w:tc>
          <w:tcPr>
            <w:tcW w:w="5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EF408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Очікувані результати навчання учнів з ООП</w:t>
            </w:r>
          </w:p>
        </w:tc>
      </w:tr>
      <w:tr w:rsidR="00F040FE" w:rsidRPr="00ED763D" w14:paraId="292FA6DC" w14:textId="77777777" w:rsidTr="0094582E">
        <w:trPr>
          <w:trHeight w:val="2092"/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79A9B3" w14:textId="4AD31E41" w:rsidR="00F040FE" w:rsidRPr="00ED763D" w:rsidRDefault="00F040FE" w:rsidP="00ED763D">
            <w:pPr>
              <w:rPr>
                <w:rFonts w:asciiTheme="majorBidi" w:hAnsiTheme="majorBidi" w:cstheme="majorBidi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Взаємодіємо усно</w:t>
            </w:r>
          </w:p>
          <w:p w14:paraId="437024D3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Сприймання усної інформації. Участь у діалогах. Мовленнєвий етикет.</w:t>
            </w:r>
          </w:p>
          <w:p w14:paraId="4041829A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C2085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Уважно слухає та розуміє співрозмовника. Відповідає на запитання за змістом почутого. Підтримує діалог на доступні теми, формулює запитання.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8483D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Заміна складних усних інструкцій на короткі (1-2 слова) з обов'язковим візуальним підкріпленням (картки, жести, предмети). Використання засобів альтернативної комунікації (PECS). Постійний зоровий контакт під час звернення.</w:t>
            </w:r>
          </w:p>
        </w:tc>
        <w:tc>
          <w:tcPr>
            <w:tcW w:w="5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B80F4C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Реагує на своє ім'я. Виконує прості односкладові інструкції з візуальною підказкою («дай», «візьми», «покажи»). Висловлює базові потреби за допомогою вказування, жестів, карток або доступних звуконаслідувань.</w:t>
            </w:r>
          </w:p>
        </w:tc>
      </w:tr>
      <w:tr w:rsidR="00F040FE" w:rsidRPr="00ED763D" w14:paraId="2874BE80" w14:textId="77777777" w:rsidTr="0094582E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10E01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Читаємо</w:t>
            </w:r>
          </w:p>
          <w:p w14:paraId="12966BE5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Читання вголос і мовчки. Аналіз змісту прочитаного.</w:t>
            </w:r>
          </w:p>
          <w:p w14:paraId="2FB5F25B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1F4F71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Читає свідомо, виразно, цілими словами. Знаходить у тексті необхідну інформацію. Пояснює вчинки персонажів. Переказує прочитане.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79FB5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Перехід від читання великих текстів до "глобального читання" та читання окремих слів/коротких речень. Кожне прочитане слово обов'язково поєднується з малюнком (піктограмою) для формування розуміння. Вилучення завдань на переказ та виразність.</w:t>
            </w:r>
          </w:p>
        </w:tc>
        <w:tc>
          <w:tcPr>
            <w:tcW w:w="5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F6ADC3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Співвідносить прочитане слово з відповідним малюнком або предметом. Виконує прочитану просту інструкцію. Читає речення з 2-3 слів з опорою на сюжетний малюнок.</w:t>
            </w:r>
          </w:p>
        </w:tc>
      </w:tr>
      <w:tr w:rsidR="00F040FE" w:rsidRPr="00ED763D" w14:paraId="251A84C4" w14:textId="77777777" w:rsidTr="0094582E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CF1DE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Взаємодіємо письмово</w:t>
            </w:r>
          </w:p>
          <w:p w14:paraId="6897A26B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br/>
            </w:r>
          </w:p>
          <w:p w14:paraId="1C3EDBBC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lastRenderedPageBreak/>
              <w:t>Списування, письмо під диктування. Створення власних висловлювань.</w:t>
            </w:r>
          </w:p>
          <w:p w14:paraId="32806E40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25483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lastRenderedPageBreak/>
              <w:t xml:space="preserve">Записує під диктування текст без помилок. Самостійно створює </w:t>
            </w:r>
            <w:r w:rsidRPr="00ED763D">
              <w:rPr>
                <w:rFonts w:asciiTheme="majorBidi" w:hAnsiTheme="majorBidi" w:cstheme="majorBidi"/>
              </w:rPr>
              <w:lastRenderedPageBreak/>
              <w:t>невеликі тексти (есе, розповіді, листи).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0CF19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lastRenderedPageBreak/>
              <w:t xml:space="preserve">Опора на сильну сторону учня: використання механічного списування як основи для навчання. Виключення слухових </w:t>
            </w:r>
            <w:r w:rsidRPr="00ED763D">
              <w:rPr>
                <w:rFonts w:asciiTheme="majorBidi" w:hAnsiTheme="majorBidi" w:cstheme="majorBidi"/>
              </w:rPr>
              <w:lastRenderedPageBreak/>
              <w:t>диктантів та самостійного написання творів. Списування слів та речень, які супроводжуються візуалізацією їхнього значення.</w:t>
            </w:r>
          </w:p>
        </w:tc>
        <w:tc>
          <w:tcPr>
            <w:tcW w:w="5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55E40D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lastRenderedPageBreak/>
              <w:t xml:space="preserve">Безпомилково переписує з друкованого зразка слова та короткі речення. Підписує малюнки (шляхом списування зразка). </w:t>
            </w:r>
            <w:r w:rsidRPr="00ED763D">
              <w:rPr>
                <w:rFonts w:asciiTheme="majorBidi" w:hAnsiTheme="majorBidi" w:cstheme="majorBidi"/>
              </w:rPr>
              <w:lastRenderedPageBreak/>
              <w:t>Вставляє пропущене слово в речення за візуальною підказкою та зразком.</w:t>
            </w:r>
          </w:p>
        </w:tc>
      </w:tr>
      <w:tr w:rsidR="00F040FE" w:rsidRPr="00ED763D" w14:paraId="35530F5D" w14:textId="77777777" w:rsidTr="0094582E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B787F" w14:textId="67646C77" w:rsidR="00F040FE" w:rsidRPr="00ED763D" w:rsidRDefault="00F040FE" w:rsidP="00ED763D">
            <w:pPr>
              <w:rPr>
                <w:rFonts w:asciiTheme="majorBidi" w:hAnsiTheme="majorBidi" w:cstheme="majorBidi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lastRenderedPageBreak/>
              <w:t>Досліджуємо медіа</w:t>
            </w:r>
          </w:p>
          <w:p w14:paraId="2C3AA330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Сприймання та аналіз медіапродуктів (мультфільми, комікси, дитячі журнали).</w:t>
            </w:r>
          </w:p>
          <w:p w14:paraId="60933670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C43E7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Аналізує зміст медіапродукту. Висловлює свої враження, визначає головну думку. Створює прості медіапродукти.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5A6E6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Перегляд коротких відео без складного аудіосупроводу, робота з коміксами або серіями сюжетних малюнків. Спрощення аналізу до вказування на персонажів або їхні дії.</w:t>
            </w:r>
          </w:p>
        </w:tc>
        <w:tc>
          <w:tcPr>
            <w:tcW w:w="5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07EF3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Розпізнає знайомих персонажів на ілюстраціях. Вказує на головного героя та його дію (жестом або вибором картки) після спільного перегляду візуальної історії.</w:t>
            </w:r>
          </w:p>
        </w:tc>
      </w:tr>
      <w:tr w:rsidR="00F040FE" w:rsidRPr="00ED763D" w14:paraId="3D288C7C" w14:textId="77777777" w:rsidTr="0094582E">
        <w:trPr>
          <w:tblCellSpacing w:w="15" w:type="dxa"/>
        </w:trPr>
        <w:tc>
          <w:tcPr>
            <w:tcW w:w="30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12984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  <w:b/>
                <w:bCs/>
              </w:rPr>
              <w:t>Досліджуємо мовні явища</w:t>
            </w:r>
          </w:p>
          <w:p w14:paraId="664BCC61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Звуки і букви, значення слова, частини мови, будова слова та речення.</w:t>
            </w:r>
          </w:p>
        </w:tc>
        <w:tc>
          <w:tcPr>
            <w:tcW w:w="3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C8706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Розрізняє частини мови, визначає корінь слова. Будує різні типи речень. Застосовує вивчені правила правопису.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04A63C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Заміна вивчення абстрактних граматичних правил на практичне розширення пасивного та активного словника. Робота з предметними та сюжетними малюнками. Використання розрізної азбуки та карток зі словами для конструювання.</w:t>
            </w:r>
          </w:p>
        </w:tc>
        <w:tc>
          <w:tcPr>
            <w:tcW w:w="5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9EFFD" w14:textId="77777777" w:rsidR="00F040FE" w:rsidRPr="00ED763D" w:rsidRDefault="00F040FE" w:rsidP="00F040FE">
            <w:pPr>
              <w:rPr>
                <w:rFonts w:asciiTheme="majorBidi" w:hAnsiTheme="majorBidi" w:cstheme="majorBidi"/>
              </w:rPr>
            </w:pPr>
            <w:r w:rsidRPr="00ED763D">
              <w:rPr>
                <w:rFonts w:asciiTheme="majorBidi" w:hAnsiTheme="majorBidi" w:cstheme="majorBidi"/>
              </w:rPr>
              <w:t>Розрізняє предмети (хто? що?) та дії (що робить?) на малюнках за допомогою вказування. Групує предмети/картки за базовими лексичними категоріями (одяг, їжа, іграшки). Складає речення з карток-слів за готовим шаблоном.</w:t>
            </w:r>
          </w:p>
        </w:tc>
      </w:tr>
    </w:tbl>
    <w:p w14:paraId="68D63980" w14:textId="77777777" w:rsidR="00F040FE" w:rsidRDefault="00F040FE">
      <w:pPr>
        <w:rPr>
          <w:rFonts w:asciiTheme="majorBidi" w:hAnsiTheme="majorBidi" w:cstheme="majorBidi"/>
          <w:lang w:val="uk-UA"/>
        </w:rPr>
      </w:pPr>
    </w:p>
    <w:p w14:paraId="75D5538D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765C78B5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2796EEEE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40B2F9BF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544671F6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58AB1B31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0A1921F3" w14:textId="77777777" w:rsidR="00F00D9D" w:rsidRDefault="00F00D9D">
      <w:pPr>
        <w:rPr>
          <w:rFonts w:asciiTheme="majorBidi" w:hAnsiTheme="majorBidi" w:cstheme="majorBidi"/>
          <w:lang w:val="uk-UA"/>
        </w:rPr>
      </w:pPr>
    </w:p>
    <w:p w14:paraId="5E75E628" w14:textId="77777777" w:rsidR="00F00D9D" w:rsidRPr="00ED763D" w:rsidRDefault="00F00D9D">
      <w:pPr>
        <w:rPr>
          <w:rFonts w:asciiTheme="majorBidi" w:hAnsiTheme="majorBidi" w:cstheme="majorBidi"/>
          <w:lang w:val="uk-UA"/>
        </w:rPr>
      </w:pPr>
    </w:p>
    <w:p w14:paraId="6F512CE5" w14:textId="77777777" w:rsidR="00F040FE" w:rsidRPr="00ED763D" w:rsidRDefault="00F040FE">
      <w:pPr>
        <w:rPr>
          <w:rFonts w:asciiTheme="majorBidi" w:hAnsiTheme="majorBidi" w:cstheme="majorBidi"/>
          <w:lang w:val="uk-UA"/>
        </w:rPr>
      </w:pPr>
    </w:p>
    <w:p w14:paraId="251149FF" w14:textId="4A267167" w:rsidR="00F040FE" w:rsidRPr="00ED763D" w:rsidRDefault="00F040FE" w:rsidP="00F00D9D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</w:rPr>
        <w:lastRenderedPageBreak/>
        <w:t xml:space="preserve">Модифікована навчальна програма з </w:t>
      </w: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  <w:lang w:val="uk-UA"/>
        </w:rPr>
        <w:t>математичної</w:t>
      </w: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освітньої галузі (3 клас)</w:t>
      </w:r>
    </w:p>
    <w:p w14:paraId="23508D3C" w14:textId="77777777" w:rsidR="00F040FE" w:rsidRPr="00ED763D" w:rsidRDefault="00F040FE" w:rsidP="00F040FE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ED763D">
        <w:rPr>
          <w:rFonts w:asciiTheme="majorBidi" w:hAnsiTheme="majorBidi" w:cstheme="majorBidi"/>
          <w:i/>
          <w:iCs/>
          <w:color w:val="000000"/>
          <w:sz w:val="32"/>
          <w:szCs w:val="32"/>
        </w:rPr>
        <w:t>(на основі Типової освітньої програми під керівництвом О. Я. Савченко)</w:t>
      </w:r>
    </w:p>
    <w:p w14:paraId="6B648817" w14:textId="77777777" w:rsidR="00F040FE" w:rsidRPr="00ED763D" w:rsidRDefault="00F040FE">
      <w:pPr>
        <w:rPr>
          <w:rFonts w:asciiTheme="majorBidi" w:hAnsiTheme="majorBidi" w:cstheme="majorBidi"/>
        </w:rPr>
      </w:pPr>
    </w:p>
    <w:tbl>
      <w:tblPr>
        <w:tblW w:w="15593" w:type="dxa"/>
        <w:tblCellSpacing w:w="15" w:type="dxa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3827"/>
        <w:gridCol w:w="4820"/>
        <w:gridCol w:w="4110"/>
      </w:tblGrid>
      <w:tr w:rsidR="00F040FE" w:rsidRPr="00ED763D" w14:paraId="4CF1E328" w14:textId="77777777" w:rsidTr="0094582E">
        <w:trPr>
          <w:tblCellSpacing w:w="15" w:type="dxa"/>
        </w:trPr>
        <w:tc>
          <w:tcPr>
            <w:tcW w:w="2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98FFC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Зміст навчання</w:t>
            </w:r>
          </w:p>
        </w:tc>
        <w:tc>
          <w:tcPr>
            <w:tcW w:w="3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5A13E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Очікувані результати навчання здобувачів освіти</w:t>
            </w:r>
          </w:p>
        </w:tc>
        <w:tc>
          <w:tcPr>
            <w:tcW w:w="47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B7BA8A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Адаптації та модифікації (з урахуванням порушення слуху, мовленнєвих порушень та використання Нумікону)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C1300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Очікувані результати навчання учнів з ООП</w:t>
            </w:r>
          </w:p>
        </w:tc>
      </w:tr>
      <w:tr w:rsidR="00F040FE" w:rsidRPr="00ED763D" w14:paraId="6F738E31" w14:textId="77777777" w:rsidTr="0094582E">
        <w:trPr>
          <w:tblCellSpacing w:w="15" w:type="dxa"/>
        </w:trPr>
        <w:tc>
          <w:tcPr>
            <w:tcW w:w="2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6229C" w14:textId="47823259" w:rsidR="00F040FE" w:rsidRPr="00ED763D" w:rsidRDefault="00F040FE" w:rsidP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Лічба. Додавання і віднімання в межах 100</w:t>
            </w:r>
          </w:p>
          <w:p w14:paraId="214A74BE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Усна та письмова лічба. Розрядний склад чисел. Дії з переходом через розряд.</w:t>
            </w:r>
          </w:p>
        </w:tc>
        <w:tc>
          <w:tcPr>
            <w:tcW w:w="3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D6E19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Позиціонує числа в межах 100. Виконує усні та письмові обчислення (додавання і віднімання). Розуміє розрядний склад.</w:t>
            </w:r>
          </w:p>
        </w:tc>
        <w:tc>
          <w:tcPr>
            <w:tcW w:w="47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57D1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Повна візуалізація чисел за допомогою деталей Нумікону (десятки — сині плашки «10», одиниці — відповідні плашки). Робота за друкованими шаблонами та картками-зразками. Безпосереднє списування числових виразів.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CA42F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Будує та називає (або показує картку) числа до 100 за допомогою Нумікону. Виконує додавання й віднімання в межах 100 на наочному матеріалі (накладанням або з'єднанням плашок Нумікону).</w:t>
            </w:r>
          </w:p>
        </w:tc>
      </w:tr>
      <w:tr w:rsidR="00F040FE" w:rsidRPr="00ED763D" w14:paraId="6CB025F3" w14:textId="77777777" w:rsidTr="0094582E">
        <w:trPr>
          <w:tblCellSpacing w:w="15" w:type="dxa"/>
        </w:trPr>
        <w:tc>
          <w:tcPr>
            <w:tcW w:w="2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6B78D" w14:textId="67872ACF" w:rsidR="00F040FE" w:rsidRPr="00ED763D" w:rsidRDefault="00F040FE" w:rsidP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Сутність дій множення та ділення</w:t>
            </w:r>
          </w:p>
          <w:p w14:paraId="036C61C3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Концепція множення як додавання однакових доданків. Концепція ділення як ділення на рівні частини.</w:t>
            </w:r>
          </w:p>
        </w:tc>
        <w:tc>
          <w:tcPr>
            <w:tcW w:w="3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F188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Розуміє математичний зміст дій множення і ділення. Пояснює зв'язок між множенням і діленням.</w:t>
            </w:r>
          </w:p>
        </w:tc>
        <w:tc>
          <w:tcPr>
            <w:tcW w:w="47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CF711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Візуалізація множення:</w:t>
            </w:r>
            <w:r w:rsidRPr="00ED763D">
              <w:rPr>
                <w:rFonts w:asciiTheme="majorBidi" w:hAnsiTheme="majorBidi" w:cstheme="majorBidi"/>
                <w:color w:val="000000"/>
              </w:rPr>
              <w:t>викладання однакових плашок Нумікону (наприклад, 3 плашки по «2»).</w:t>
            </w:r>
          </w:p>
          <w:p w14:paraId="34EF22F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br/>
            </w:r>
          </w:p>
          <w:p w14:paraId="551D24C3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Візуалізація ділення:</w:t>
            </w:r>
            <w:r w:rsidRPr="00ED763D">
              <w:rPr>
                <w:rFonts w:asciiTheme="majorBidi" w:hAnsiTheme="majorBidi" w:cstheme="majorBidi"/>
                <w:color w:val="000000"/>
              </w:rPr>
              <w:t> накладання плашок (скільки плашок «2» поміщається в плашку «6»). Прості візуальні покрокові інструкції (схеми, картки-алгоритми).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82E2C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Моделює дію множення за допомогою однакових деталей Нумікону за зразком/карткою. Моделює дію ділення шляхом закриття великої плашки Нумікону однаковими меншими плашками. Записує відповідний вираз шляхом списування шаблону.</w:t>
            </w:r>
          </w:p>
        </w:tc>
      </w:tr>
      <w:tr w:rsidR="00F040FE" w:rsidRPr="00ED763D" w14:paraId="3752586F" w14:textId="77777777" w:rsidTr="0094582E">
        <w:trPr>
          <w:tblCellSpacing w:w="15" w:type="dxa"/>
        </w:trPr>
        <w:tc>
          <w:tcPr>
            <w:tcW w:w="2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CBE8F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Табличне множення та ділення</w:t>
            </w:r>
          </w:p>
          <w:p w14:paraId="4A17415A" w14:textId="354CF6BE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</w:p>
          <w:p w14:paraId="7932E585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Засвоєння таблиць множення і ділення чисел 2–9. Знаходження невідомого компонента.</w:t>
            </w:r>
          </w:p>
        </w:tc>
        <w:tc>
          <w:tcPr>
            <w:tcW w:w="3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C18A0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Знає напам'ять таблиці множення та ділення. Швидко й правильно обчислює вирази.</w:t>
            </w:r>
          </w:p>
        </w:tc>
        <w:tc>
          <w:tcPr>
            <w:tcW w:w="47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98EF5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Зняття вимоги вивчення напам'ять.</w:t>
            </w:r>
            <w:r w:rsidRPr="00ED763D">
              <w:rPr>
                <w:rFonts w:asciiTheme="majorBidi" w:hAnsiTheme="majorBidi" w:cstheme="majorBidi"/>
                <w:color w:val="000000"/>
              </w:rPr>
              <w:t> Навчання користуванню візуальною Таблицею Піфагора (з колірними підказками або покажчиками-</w:t>
            </w: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лінійками). Використання Нумікон-смужок та заповнення числових сіток. Списування та підстановка чисел із таблиці-підказки.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9E4F3B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 xml:space="preserve">Знаходить результат множення та ділення за допомогою друкованої Таблиці Піфагора або картки-підказки (вказує пальцем, </w:t>
            </w: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переписує число у зошит). Співвідносить вираз з візуальною Таблицею Піфагора.</w:t>
            </w:r>
          </w:p>
        </w:tc>
      </w:tr>
      <w:tr w:rsidR="00F040FE" w:rsidRPr="00ED763D" w14:paraId="5C981EAA" w14:textId="77777777" w:rsidTr="0094582E">
        <w:trPr>
          <w:tblCellSpacing w:w="15" w:type="dxa"/>
        </w:trPr>
        <w:tc>
          <w:tcPr>
            <w:tcW w:w="2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19B1C" w14:textId="0EA192BE" w:rsidR="00F040FE" w:rsidRPr="00ED763D" w:rsidRDefault="00F040FE" w:rsidP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Сюжетні математичні задачі</w:t>
            </w:r>
          </w:p>
          <w:p w14:paraId="2DB86102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Розв'язування простих і складених текстових задач на додавання, віднімання, множення та ділення.</w:t>
            </w:r>
          </w:p>
        </w:tc>
        <w:tc>
          <w:tcPr>
            <w:tcW w:w="3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E496B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Читає, аналізує та розв'язує текстові задачі на 1–3 дії. Записує коротку умову та розв'язок.</w:t>
            </w:r>
          </w:p>
        </w:tc>
        <w:tc>
          <w:tcPr>
            <w:tcW w:w="47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3507C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Вилучення текстових задач. Заміна їх на </w:t>
            </w: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задачі-малюнки (комікси, піктограми, предмети)</w:t>
            </w:r>
            <w:r w:rsidRPr="00ED763D">
              <w:rPr>
                <w:rFonts w:asciiTheme="majorBidi" w:hAnsiTheme="majorBidi" w:cstheme="majorBidi"/>
                <w:color w:val="000000"/>
              </w:rPr>
              <w:t>. Надання готової схеми розв'язку з пропущеними віконцями для чисел («шаблон виразу»).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336AE1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Складає числовий вираз за малюнком чи діями з Нуміконом. Заповнює пропущені числа у готовому виразі (шляхом списування з карток або Нумікону) та записує відповідь.</w:t>
            </w:r>
          </w:p>
        </w:tc>
      </w:tr>
      <w:tr w:rsidR="00F040FE" w:rsidRPr="00ED763D" w14:paraId="3E992D52" w14:textId="77777777" w:rsidTr="0094582E">
        <w:trPr>
          <w:tblCellSpacing w:w="15" w:type="dxa"/>
        </w:trPr>
        <w:tc>
          <w:tcPr>
            <w:tcW w:w="2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20564" w14:textId="7D3C554E" w:rsidR="00F040FE" w:rsidRPr="00ED763D" w:rsidRDefault="00F040FE" w:rsidP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Просторові відношення та геометричні фігури</w:t>
            </w:r>
            <w:r w:rsidRPr="00ED763D">
              <w:rPr>
                <w:rFonts w:asciiTheme="majorBidi" w:hAnsiTheme="majorBidi" w:cstheme="majorBidi"/>
                <w:color w:val="000000"/>
              </w:rPr>
              <w:br/>
              <w:t>Розпізнавання фігур. Вимірювання довжини. Обчислення периметра.</w:t>
            </w:r>
          </w:p>
        </w:tc>
        <w:tc>
          <w:tcPr>
            <w:tcW w:w="3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5A95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Розрізняє геометричні фігури, будує їх. Вимірює відрізки. Обчислює периметр многокутників.</w:t>
            </w:r>
          </w:p>
        </w:tc>
        <w:tc>
          <w:tcPr>
            <w:tcW w:w="47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E4A8C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Робота з фізичними фігурами, сортування за формою/кольором. Накладання деталей Нумікону на лінійку для вимірювання. Списування готової формули периметра з підстановкою чисел.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E8B7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Вказує на названу/показану на малюнку фігуру (квадрат, трикутник, коло). Вимірює довжину відрізка за допомогою лінійки за сопряженою дією або зразком.</w:t>
            </w:r>
          </w:p>
        </w:tc>
      </w:tr>
    </w:tbl>
    <w:p w14:paraId="46B6D421" w14:textId="68B5301B" w:rsidR="0094582E" w:rsidRDefault="00F040FE" w:rsidP="00F00D9D">
      <w:pPr>
        <w:rPr>
          <w:rFonts w:asciiTheme="majorBidi" w:hAnsiTheme="majorBidi" w:cstheme="majorBidi"/>
          <w:lang w:val="uk-UA"/>
        </w:rPr>
      </w:pPr>
      <w:r w:rsidRPr="00ED763D">
        <w:rPr>
          <w:rFonts w:asciiTheme="majorBidi" w:hAnsiTheme="majorBidi" w:cstheme="majorBidi"/>
          <w:lang w:val="uk-UA"/>
        </w:rPr>
        <w:t xml:space="preserve">  </w:t>
      </w:r>
    </w:p>
    <w:p w14:paraId="0FAD61C2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5D1A8823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49D4C9FF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1A4EA64D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22E3176D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7EA93FFA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616CAA2F" w14:textId="77777777" w:rsid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754B7733" w14:textId="77777777" w:rsidR="00F00D9D" w:rsidRPr="00F00D9D" w:rsidRDefault="00F00D9D" w:rsidP="00F00D9D">
      <w:pPr>
        <w:rPr>
          <w:rFonts w:asciiTheme="majorBidi" w:hAnsiTheme="majorBidi" w:cstheme="majorBidi"/>
          <w:lang w:val="uk-UA"/>
        </w:rPr>
      </w:pPr>
    </w:p>
    <w:p w14:paraId="7DAC105A" w14:textId="48E9A6F5" w:rsidR="00ED763D" w:rsidRPr="00ED763D" w:rsidRDefault="00F040FE" w:rsidP="00ED763D">
      <w:pPr>
        <w:pStyle w:val="p1"/>
        <w:jc w:val="center"/>
        <w:rPr>
          <w:rFonts w:asciiTheme="majorBidi" w:hAnsiTheme="majorBidi" w:cstheme="majorBidi"/>
          <w:sz w:val="32"/>
          <w:szCs w:val="32"/>
        </w:rPr>
      </w:pPr>
      <w:r w:rsidRPr="00ED763D">
        <w:rPr>
          <w:rFonts w:asciiTheme="majorBidi" w:hAnsiTheme="majorBidi" w:cstheme="majorBidi"/>
          <w:b/>
          <w:bCs/>
          <w:sz w:val="32"/>
          <w:szCs w:val="32"/>
        </w:rPr>
        <w:lastRenderedPageBreak/>
        <w:t xml:space="preserve">Модифікована навчальна програма з </w:t>
      </w:r>
      <w:r w:rsidR="00ED763D" w:rsidRPr="00ED763D">
        <w:rPr>
          <w:rFonts w:asciiTheme="majorBidi" w:hAnsiTheme="majorBidi" w:cstheme="majorBidi"/>
          <w:b/>
          <w:bCs/>
          <w:sz w:val="32"/>
          <w:szCs w:val="32"/>
        </w:rPr>
        <w:t>Я досліджую світ</w:t>
      </w:r>
    </w:p>
    <w:p w14:paraId="4CFC598F" w14:textId="77777777" w:rsidR="00ED763D" w:rsidRPr="00ED763D" w:rsidRDefault="00ED763D" w:rsidP="00ED763D">
      <w:pPr>
        <w:pStyle w:val="p1"/>
        <w:jc w:val="center"/>
        <w:rPr>
          <w:rFonts w:asciiTheme="majorBidi" w:hAnsiTheme="majorBidi" w:cstheme="majorBidi"/>
          <w:sz w:val="32"/>
          <w:szCs w:val="32"/>
        </w:rPr>
      </w:pPr>
      <w:r w:rsidRPr="00ED763D">
        <w:rPr>
          <w:rFonts w:asciiTheme="majorBidi" w:hAnsiTheme="majorBidi" w:cstheme="majorBidi"/>
          <w:sz w:val="32"/>
          <w:szCs w:val="32"/>
        </w:rPr>
        <w:t>(інтегрований курс)</w:t>
      </w:r>
    </w:p>
    <w:p w14:paraId="0804AF60" w14:textId="77777777" w:rsidR="00ED763D" w:rsidRPr="00ED763D" w:rsidRDefault="00ED763D" w:rsidP="00ED763D">
      <w:pPr>
        <w:pStyle w:val="p1"/>
        <w:jc w:val="center"/>
        <w:rPr>
          <w:rFonts w:asciiTheme="majorBidi" w:hAnsiTheme="majorBidi" w:cstheme="majorBidi"/>
          <w:sz w:val="28"/>
          <w:szCs w:val="28"/>
        </w:rPr>
      </w:pPr>
      <w:r w:rsidRPr="00ED763D">
        <w:rPr>
          <w:rFonts w:asciiTheme="majorBidi" w:hAnsiTheme="majorBidi" w:cstheme="majorBidi"/>
          <w:sz w:val="28"/>
          <w:szCs w:val="28"/>
        </w:rPr>
        <w:t>Природнича, громадянська та історична,</w:t>
      </w:r>
    </w:p>
    <w:p w14:paraId="36C8A2FC" w14:textId="77777777" w:rsidR="00ED763D" w:rsidRPr="00ED763D" w:rsidRDefault="00ED763D" w:rsidP="00ED763D">
      <w:pPr>
        <w:pStyle w:val="p1"/>
        <w:jc w:val="center"/>
        <w:rPr>
          <w:rFonts w:asciiTheme="majorBidi" w:hAnsiTheme="majorBidi" w:cstheme="majorBidi"/>
          <w:sz w:val="28"/>
          <w:szCs w:val="28"/>
        </w:rPr>
      </w:pPr>
      <w:r w:rsidRPr="00ED763D">
        <w:rPr>
          <w:rFonts w:asciiTheme="majorBidi" w:hAnsiTheme="majorBidi" w:cstheme="majorBidi"/>
          <w:sz w:val="28"/>
          <w:szCs w:val="28"/>
        </w:rPr>
        <w:t>соціальна та здоров'язбережувальна освітні галузі</w:t>
      </w:r>
    </w:p>
    <w:p w14:paraId="47DD1160" w14:textId="4A215E5C" w:rsidR="00F040FE" w:rsidRPr="00ED763D" w:rsidRDefault="00F040FE" w:rsidP="00ED763D">
      <w:pPr>
        <w:jc w:val="center"/>
        <w:rPr>
          <w:rFonts w:asciiTheme="majorBidi" w:hAnsiTheme="majorBidi" w:cstheme="majorBidi"/>
          <w:color w:val="000000"/>
          <w:sz w:val="28"/>
          <w:szCs w:val="28"/>
        </w:rPr>
      </w:pPr>
      <w:r w:rsidRPr="00ED763D">
        <w:rPr>
          <w:rFonts w:asciiTheme="majorBidi" w:hAnsiTheme="majorBidi" w:cstheme="majorBidi"/>
          <w:b/>
          <w:bCs/>
          <w:color w:val="000000"/>
          <w:sz w:val="28"/>
          <w:szCs w:val="28"/>
        </w:rPr>
        <w:t>(3 клас)</w:t>
      </w:r>
    </w:p>
    <w:p w14:paraId="06F070D6" w14:textId="77777777" w:rsidR="00F040FE" w:rsidRPr="00ED763D" w:rsidRDefault="00F040FE" w:rsidP="00ED763D">
      <w:pPr>
        <w:jc w:val="center"/>
        <w:rPr>
          <w:rFonts w:asciiTheme="majorBidi" w:hAnsiTheme="majorBidi" w:cstheme="majorBidi"/>
          <w:color w:val="000000"/>
          <w:sz w:val="28"/>
          <w:szCs w:val="28"/>
        </w:rPr>
      </w:pPr>
      <w:r w:rsidRPr="00ED763D">
        <w:rPr>
          <w:rFonts w:asciiTheme="majorBidi" w:hAnsiTheme="majorBidi" w:cstheme="majorBidi"/>
          <w:i/>
          <w:iCs/>
          <w:color w:val="000000"/>
          <w:sz w:val="28"/>
          <w:szCs w:val="28"/>
        </w:rPr>
        <w:t>(на основі Типової освітньої програми під керівництвом О. Я. Савченко)</w:t>
      </w:r>
    </w:p>
    <w:p w14:paraId="062DD407" w14:textId="77777777" w:rsidR="00F040FE" w:rsidRPr="00ED763D" w:rsidRDefault="00F040FE">
      <w:pPr>
        <w:rPr>
          <w:rFonts w:asciiTheme="majorBidi" w:hAnsiTheme="majorBidi" w:cstheme="majorBidi"/>
        </w:rPr>
      </w:pPr>
    </w:p>
    <w:tbl>
      <w:tblPr>
        <w:tblW w:w="15735" w:type="dxa"/>
        <w:tblCellSpacing w:w="15" w:type="dxa"/>
        <w:tblInd w:w="-10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3969"/>
        <w:gridCol w:w="4678"/>
        <w:gridCol w:w="4110"/>
      </w:tblGrid>
      <w:tr w:rsidR="00F040FE" w:rsidRPr="00ED763D" w14:paraId="35BA5F1F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FC0E1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Зміст навчання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472C7E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Очікувані результати навчання здобувачів освіти</w:t>
            </w:r>
          </w:p>
        </w:tc>
        <w:tc>
          <w:tcPr>
            <w:tcW w:w="4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28C74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Адаптації та модифікації (з урахуванням порушення слуху та відсутності розуміння мовлення)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31E32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Очікувані результати навчання учнів з ООП</w:t>
            </w:r>
          </w:p>
        </w:tc>
      </w:tr>
      <w:tr w:rsidR="00F040FE" w:rsidRPr="00ED763D" w14:paraId="7DEA227F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7CC55" w14:textId="3B998E71" w:rsidR="00F040FE" w:rsidRPr="00ED763D" w:rsidRDefault="00F040FE" w:rsidP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Людина та її здоров'я. Безпека життєдіяльності</w:t>
            </w:r>
          </w:p>
          <w:p w14:paraId="3BD6B33E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Будова тіла людини. Особиста гігієна. Правила безпечної поведінки вдома, у школі, на вулиці.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72D9C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Пояснює будову тіла, дотримується правил гігієни та здорового способу життя. Розпізнає небезпечні ситуації та знає правила безпеки.</w:t>
            </w:r>
          </w:p>
        </w:tc>
        <w:tc>
          <w:tcPr>
            <w:tcW w:w="4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D9C94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Вилучення усних пояснень та текстів.</w:t>
            </w:r>
            <w:r w:rsidRPr="00ED763D">
              <w:rPr>
                <w:rFonts w:asciiTheme="majorBidi" w:hAnsiTheme="majorBidi" w:cstheme="majorBidi"/>
                <w:color w:val="000000"/>
              </w:rPr>
              <w:t> Використання фотографій, карток-піктограм, плакатів із будовою тіла. Навчання гігієні через реальні дії (імітація миття рук) за покроковою візуальною картою-алгоритмом.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BCAA9D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Показує на малюнку або на собі основні частини тіла. Виконує послідовність дій гігієни (миття рук, розчісування) за візуальною карткою-схемою. Сортує картки на категорії «безпечно» / «небезпечно» (за кольоровими маркуваннями: зелений/червоний).</w:t>
            </w:r>
          </w:p>
        </w:tc>
      </w:tr>
      <w:tr w:rsidR="00F040FE" w:rsidRPr="00ED763D" w14:paraId="10000C13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293D5F" w14:textId="0CFA6689" w:rsidR="00F040FE" w:rsidRPr="00ED763D" w:rsidRDefault="00F040FE" w:rsidP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Жива та нежива природа</w:t>
            </w:r>
          </w:p>
          <w:p w14:paraId="652438D4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Пори року та їх ознаки. Тварини (дикі та свійські), рослини (дерева, кущі, квіти). Об'єкти неживої природи (сонце, вода, ґрунт).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51C9F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Описує зміни в природі в різні пори року. Класифікує об'єкти живої і неживої природи, рослини та тварин. Встановлює зв'язки у природі.</w:t>
            </w:r>
          </w:p>
        </w:tc>
        <w:tc>
          <w:tcPr>
            <w:tcW w:w="4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47C00E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Використання натурного матеріалу (листя, шишки, каміння, вода, ґрунт) та «сенсорних коробок». Сортування реальних предметів або за ламінованими картками. Списування готових назв об'єктів під ілюстраціями.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F86B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Сортує картки/предмети на дві групи: «Живе» та «Неживе», «Дикі тварини» та «Свійські тварини». Вказує на картку із зображенням поточної пори року. Підписує (шляхом списування) малюнки із зображенням тварин та рослин.</w:t>
            </w:r>
          </w:p>
        </w:tc>
      </w:tr>
      <w:tr w:rsidR="00F040FE" w:rsidRPr="00ED763D" w14:paraId="63BDA6C1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BF676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lastRenderedPageBreak/>
              <w:t>Людина в суспільстві. Моя країна</w:t>
            </w:r>
          </w:p>
          <w:p w14:paraId="4D8B0A99" w14:textId="6A1EDE5E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</w:p>
          <w:p w14:paraId="6A22617A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Сім'я, школа, професії людей. Державні та народні символи України.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2739D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Розрізняє роль сім'ї та школи. Знає професії людей та їх значення. Розпізнає державні та народні символи України.</w:t>
            </w:r>
          </w:p>
        </w:tc>
        <w:tc>
          <w:tcPr>
            <w:tcW w:w="4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A3643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Використання власних сімейних фотографій дитини та фотографій шкільного колективу. Практичні завдання «Співвіднеси професію та інструмент». Візуальне співвіднесення Державного Прапора та Герба України з шаблонами.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0753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Вказує на фотографіях на членів своєї родини, вчителя, однокласників. Вказує на Прапор та Герб України серед інших прапорів/картинок. З'єднує лінією картку з професією та картку з відповідним предметом (наприклад, лікар — градусник).</w:t>
            </w:r>
          </w:p>
        </w:tc>
      </w:tr>
      <w:tr w:rsidR="00F040FE" w:rsidRPr="00ED763D" w14:paraId="25AAFFB3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329E7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Техніка, рукотворний світ та екологія</w:t>
            </w:r>
          </w:p>
          <w:p w14:paraId="1ACD8D7E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Природні та рукотворні об'єкти. Побутові прилади. Сортування сміття та дбайливе ставлення до ресурсів.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9EAA5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Розрізняє природні й рукотворні об'єкти. Пояснює призначення побутової техніки. Дотримується правил екологічної поведінки.</w:t>
            </w:r>
          </w:p>
        </w:tc>
        <w:tc>
          <w:tcPr>
            <w:tcW w:w="46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6BADE9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Практичні вправи із сортування: «Створила природа» / «Зробила людина». Моделювання сортування сміття (використання іграшкових чи реальних контейнерів двох-трьох кольорів). Наліпки-нагадування на вимикачі та крани.</w:t>
            </w:r>
          </w:p>
        </w:tc>
        <w:tc>
          <w:tcPr>
            <w:tcW w:w="406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B81B0" w14:textId="77777777" w:rsidR="00F040FE" w:rsidRPr="00ED763D" w:rsidRDefault="00F040FE" w:rsidP="00F040FE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Розкладає картки на дві групи: «Природа» та «Рукотворні предмети». Сортує картки із зображенням відходів за кольором баків (папір, пластик). Списує назви основних побутових приладів під їхніми зображеннями.</w:t>
            </w:r>
          </w:p>
        </w:tc>
      </w:tr>
    </w:tbl>
    <w:p w14:paraId="5450EDE5" w14:textId="77777777" w:rsidR="00F040FE" w:rsidRPr="00ED763D" w:rsidRDefault="00F040FE">
      <w:pPr>
        <w:rPr>
          <w:rFonts w:asciiTheme="majorBidi" w:hAnsiTheme="majorBidi" w:cstheme="majorBidi"/>
          <w:lang w:val="uk-UA"/>
        </w:rPr>
      </w:pPr>
    </w:p>
    <w:p w14:paraId="28A3A412" w14:textId="752BC7E1" w:rsidR="00ED763D" w:rsidRPr="00ED763D" w:rsidRDefault="00ED763D" w:rsidP="00F00D9D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Модифікована навчальна програма з </w:t>
      </w: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  <w:lang w:val="uk-UA"/>
        </w:rPr>
        <w:t>м</w:t>
      </w: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  <w:lang w:val="uk-UA"/>
        </w:rPr>
        <w:t xml:space="preserve">истецької </w:t>
      </w:r>
      <w:r w:rsidRPr="00ED763D">
        <w:rPr>
          <w:rFonts w:asciiTheme="majorBidi" w:hAnsiTheme="majorBidi" w:cstheme="majorBidi"/>
          <w:b/>
          <w:bCs/>
          <w:color w:val="000000"/>
          <w:sz w:val="32"/>
          <w:szCs w:val="32"/>
        </w:rPr>
        <w:t>освітньої галузі (3 клас)</w:t>
      </w:r>
    </w:p>
    <w:p w14:paraId="28DA0807" w14:textId="77777777" w:rsidR="00ED763D" w:rsidRPr="00ED763D" w:rsidRDefault="00ED763D" w:rsidP="00ED763D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ED763D">
        <w:rPr>
          <w:rFonts w:asciiTheme="majorBidi" w:hAnsiTheme="majorBidi" w:cstheme="majorBidi"/>
          <w:i/>
          <w:iCs/>
          <w:color w:val="000000"/>
          <w:sz w:val="32"/>
          <w:szCs w:val="32"/>
        </w:rPr>
        <w:t>(на основі Типової освітньої програми під керівництвом О. Я. Савченко)</w:t>
      </w:r>
    </w:p>
    <w:p w14:paraId="5D4B3100" w14:textId="77777777" w:rsidR="00ED763D" w:rsidRPr="00ED763D" w:rsidRDefault="00ED763D">
      <w:pPr>
        <w:rPr>
          <w:rFonts w:asciiTheme="majorBidi" w:hAnsiTheme="majorBidi" w:cstheme="majorBidi"/>
          <w:lang w:val="uk-UA"/>
        </w:rPr>
      </w:pPr>
    </w:p>
    <w:tbl>
      <w:tblPr>
        <w:tblW w:w="15735" w:type="dxa"/>
        <w:tblCellSpacing w:w="15" w:type="dxa"/>
        <w:tblInd w:w="-10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3969"/>
        <w:gridCol w:w="4819"/>
        <w:gridCol w:w="3969"/>
      </w:tblGrid>
      <w:tr w:rsidR="00ED763D" w:rsidRPr="00ED763D" w14:paraId="3963EC95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28949C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Style w:val="ac"/>
                <w:rFonts w:asciiTheme="majorBidi" w:hAnsiTheme="majorBidi" w:cstheme="majorBidi"/>
                <w:color w:val="000000"/>
              </w:rPr>
              <w:t>Зміст навчання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A0495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Style w:val="ac"/>
                <w:rFonts w:asciiTheme="majorBidi" w:hAnsiTheme="majorBidi" w:cstheme="majorBidi"/>
                <w:color w:val="000000"/>
              </w:rPr>
              <w:t>Очікувані результати навчання здобувачів освіти</w:t>
            </w:r>
          </w:p>
        </w:tc>
        <w:tc>
          <w:tcPr>
            <w:tcW w:w="47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E8ECA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Style w:val="ac"/>
                <w:rFonts w:asciiTheme="majorBidi" w:hAnsiTheme="majorBidi" w:cstheme="majorBidi"/>
                <w:color w:val="000000"/>
              </w:rPr>
              <w:t>Адаптації та модифікації (з урахуванням порушення слуху та відсутності розуміння мовлення)</w:t>
            </w:r>
          </w:p>
        </w:tc>
        <w:tc>
          <w:tcPr>
            <w:tcW w:w="3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E899E0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Style w:val="ac"/>
                <w:rFonts w:asciiTheme="majorBidi" w:hAnsiTheme="majorBidi" w:cstheme="majorBidi"/>
                <w:color w:val="000000"/>
              </w:rPr>
              <w:t>Очікувані результати навчання учнів з ООП</w:t>
            </w:r>
          </w:p>
        </w:tc>
      </w:tr>
      <w:tr w:rsidR="00ED763D" w:rsidRPr="00ED763D" w14:paraId="71F09AF4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77F189" w14:textId="77777777" w:rsidR="00ED763D" w:rsidRPr="00ED763D" w:rsidRDefault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Образотворче мистецтво: живопис і малювання</w:t>
            </w:r>
          </w:p>
          <w:p w14:paraId="1979F3B5" w14:textId="32BD0F64" w:rsidR="00ED763D" w:rsidRPr="00ED763D" w:rsidRDefault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</w:p>
          <w:p w14:paraId="76871F8C" w14:textId="77777777" w:rsidR="00ED763D" w:rsidRPr="00ED763D" w:rsidRDefault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Колір, змішування кольорів, холодні та теплі гами. Малювання за сюжетом, з натури, за уявою.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231ED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Створює сюжетні малюнки. Змішує фарби для отримання нових відтінків. Передає на папері формами та кольором настрій твору.</w:t>
            </w:r>
          </w:p>
        </w:tc>
        <w:tc>
          <w:tcPr>
            <w:tcW w:w="47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21282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Зняття завдань «за уявою».</w:t>
            </w:r>
            <w:r w:rsidRPr="00ED763D">
              <w:rPr>
                <w:rFonts w:asciiTheme="majorBidi" w:hAnsiTheme="majorBidi" w:cstheme="majorBidi"/>
                <w:color w:val="000000"/>
              </w:rPr>
              <w:t xml:space="preserve">Використання покрокових фото-інструкцій та схематичних алгоритмів («крок за кроком»). Застосування трафаретів, контурних підказок. Наочне </w:t>
            </w: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демонстрування процесів змішування фарб учитель-дитина.</w:t>
            </w:r>
          </w:p>
        </w:tc>
        <w:tc>
          <w:tcPr>
            <w:tcW w:w="3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CF506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 xml:space="preserve">Відтворює малюнок за покроковим візуальним зразком. Зафарбовує елементи в межах контуру. Вибирає потрібні </w:t>
            </w:r>
            <w:r w:rsidRPr="00ED763D">
              <w:rPr>
                <w:rFonts w:asciiTheme="majorBidi" w:hAnsiTheme="majorBidi" w:cstheme="majorBidi"/>
                <w:color w:val="000000"/>
              </w:rPr>
              <w:lastRenderedPageBreak/>
              <w:t>кольори фарб/олівців шляхом накладання на зразок.</w:t>
            </w:r>
          </w:p>
        </w:tc>
      </w:tr>
      <w:tr w:rsidR="00ED763D" w:rsidRPr="00ED763D" w14:paraId="159E00CF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DB8BA" w14:textId="1A044A5E" w:rsidR="00ED763D" w:rsidRPr="00ED763D" w:rsidRDefault="00ED763D" w:rsidP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lastRenderedPageBreak/>
              <w:t>Образотворче мистецтво: ліплення та аплікація</w:t>
            </w:r>
          </w:p>
          <w:p w14:paraId="7084A8DC" w14:textId="77777777" w:rsidR="00ED763D" w:rsidRPr="00ED763D" w:rsidRDefault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Робота з пластиліном, папером, природними матеріалами. Об'ємні та рельєфні форми.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EF257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Володіє прийомами ліплення та вирізання. Створює об'ємні композиції, орнаменти, витинанки.</w:t>
            </w:r>
          </w:p>
        </w:tc>
        <w:tc>
          <w:tcPr>
            <w:tcW w:w="47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3B52A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Навчання через</w:t>
            </w:r>
            <w:r w:rsidRPr="00ED763D">
              <w:rPr>
                <w:rStyle w:val="apple-converted-space"/>
                <w:rFonts w:asciiTheme="majorBidi" w:hAnsiTheme="majorBidi" w:cstheme="majorBidi"/>
                <w:color w:val="000000"/>
              </w:rPr>
              <w:t> </w:t>
            </w: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сопряжену дію</w:t>
            </w:r>
            <w:r w:rsidRPr="00ED763D">
              <w:rPr>
                <w:rFonts w:asciiTheme="majorBidi" w:hAnsiTheme="majorBidi" w:cstheme="majorBidi"/>
                <w:color w:val="000000"/>
              </w:rPr>
              <w:t>(«рука в руці») з поступовим переходом до самостійної дії за зразком. Використання готових вирізаних деталей для аплікації або нанесення чітких ліній-орнаментів для вирізання.</w:t>
            </w:r>
          </w:p>
        </w:tc>
        <w:tc>
          <w:tcPr>
            <w:tcW w:w="3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3A09FC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Розкачує, сплющує, з'єднує деталі з пластиліну за готовим фізичним зразком. Наклеює готові елементи аплікації на позначені на аркуші місця (шаблони). Вирізає прості форми за товстим контуром.</w:t>
            </w:r>
          </w:p>
        </w:tc>
      </w:tr>
      <w:tr w:rsidR="00ED763D" w:rsidRPr="00ED763D" w14:paraId="701C8B4E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1CD21" w14:textId="77777777" w:rsidR="00ED763D" w:rsidRPr="00ED763D" w:rsidRDefault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Музичне мистецтво: сприймання та ритм</w:t>
            </w:r>
          </w:p>
          <w:p w14:paraId="19775337" w14:textId="785941B3" w:rsidR="00ED763D" w:rsidRPr="00ED763D" w:rsidRDefault="00ED763D">
            <w:pPr>
              <w:rPr>
                <w:rFonts w:asciiTheme="majorBidi" w:hAnsiTheme="majorBidi" w:cstheme="majorBidi"/>
                <w:color w:val="000000"/>
                <w:lang w:val="uk-UA"/>
              </w:rPr>
            </w:pPr>
          </w:p>
          <w:p w14:paraId="11C031DC" w14:textId="77777777" w:rsidR="00ED763D" w:rsidRPr="00ED763D" w:rsidRDefault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Сприймання музичних творів, темп, ритм, динаміка. Відтворення ритмічних малюнків.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458656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Слухає та аналізує музику, визначає її настрій, темп. Співає пісні, відтворює ритм на шумових інструментах.</w:t>
            </w:r>
          </w:p>
        </w:tc>
        <w:tc>
          <w:tcPr>
            <w:tcW w:w="47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F5AAC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Вилучення співу та усного аналізу.</w:t>
            </w:r>
            <w:r w:rsidRPr="00ED763D">
              <w:rPr>
                <w:rStyle w:val="apple-converted-space"/>
                <w:rFonts w:asciiTheme="majorBidi" w:hAnsiTheme="majorBidi" w:cstheme="majorBidi"/>
                <w:color w:val="000000"/>
              </w:rPr>
              <w:t> </w:t>
            </w:r>
            <w:r w:rsidRPr="00ED763D">
              <w:rPr>
                <w:rFonts w:asciiTheme="majorBidi" w:hAnsiTheme="majorBidi" w:cstheme="majorBidi"/>
                <w:color w:val="000000"/>
              </w:rPr>
              <w:t>Фокус на</w:t>
            </w:r>
            <w:r w:rsidRPr="00ED763D">
              <w:rPr>
                <w:rStyle w:val="apple-converted-space"/>
                <w:rFonts w:asciiTheme="majorBidi" w:hAnsiTheme="majorBidi" w:cstheme="majorBidi"/>
                <w:color w:val="000000"/>
              </w:rPr>
              <w:t> </w:t>
            </w: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тактильно-вібраційній сприйнятливості</w:t>
            </w:r>
            <w:r w:rsidRPr="00ED763D">
              <w:rPr>
                <w:rFonts w:asciiTheme="majorBidi" w:hAnsiTheme="majorBidi" w:cstheme="majorBidi"/>
                <w:color w:val="000000"/>
              </w:rPr>
              <w:t>(відчуття басів, дотик до барабана/колонки). Використання зорових ритмічних схем (великі й малі кружечки для довгого й короткого звуку).</w:t>
            </w:r>
          </w:p>
        </w:tc>
        <w:tc>
          <w:tcPr>
            <w:tcW w:w="3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652A0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Відтворює простий ритм (плескання в долоні, стукіт по барабану) за зоровим показом учителя або картками-схемами. Реагує (зупиняється/починає рухатися) на появу або припинення звукової вібрації.</w:t>
            </w:r>
          </w:p>
        </w:tc>
      </w:tr>
      <w:tr w:rsidR="00ED763D" w:rsidRPr="00ED763D" w14:paraId="1FF5D69D" w14:textId="77777777" w:rsidTr="00F00D9D">
        <w:trPr>
          <w:tblCellSpacing w:w="15" w:type="dxa"/>
        </w:trPr>
        <w:tc>
          <w:tcPr>
            <w:tcW w:w="293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7F01B" w14:textId="133A6D3C" w:rsidR="00ED763D" w:rsidRPr="00ED763D" w:rsidRDefault="00ED763D" w:rsidP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lang w:val="uk-UA"/>
              </w:rPr>
            </w:pP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Художньо-творча діяльність та презентація</w:t>
            </w:r>
          </w:p>
          <w:p w14:paraId="738326CE" w14:textId="77777777" w:rsidR="00ED763D" w:rsidRPr="00ED763D" w:rsidRDefault="00ED763D">
            <w:pPr>
              <w:pStyle w:val="ad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Оформлення власних робіт, участь у виставках, підписування творчих робіт.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4955D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Оцінює власний результат, презентує роботу, підписує її, бере участь у шкільних виставках.</w:t>
            </w:r>
          </w:p>
        </w:tc>
        <w:tc>
          <w:tcPr>
            <w:tcW w:w="478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2D33F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Використання сильної сторони дитини —</w:t>
            </w:r>
            <w:r w:rsidRPr="00ED763D">
              <w:rPr>
                <w:rStyle w:val="apple-converted-space"/>
                <w:rFonts w:asciiTheme="majorBidi" w:hAnsiTheme="majorBidi" w:cstheme="majorBidi"/>
                <w:color w:val="000000"/>
              </w:rPr>
              <w:t> </w:t>
            </w:r>
            <w:r w:rsidRPr="00ED763D">
              <w:rPr>
                <w:rFonts w:asciiTheme="majorBidi" w:hAnsiTheme="majorBidi" w:cstheme="majorBidi"/>
                <w:b/>
                <w:bCs/>
                <w:color w:val="000000"/>
              </w:rPr>
              <w:t>механічного списування</w:t>
            </w:r>
            <w:r w:rsidRPr="00ED763D">
              <w:rPr>
                <w:rFonts w:asciiTheme="majorBidi" w:hAnsiTheme="majorBidi" w:cstheme="majorBidi"/>
                <w:color w:val="000000"/>
              </w:rPr>
              <w:t>. Дитина підписує свої роботи за підготовленою карткою-зразком (Ім'я, назва роботи).</w:t>
            </w:r>
          </w:p>
        </w:tc>
        <w:tc>
          <w:tcPr>
            <w:tcW w:w="39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BEF626" w14:textId="77777777" w:rsidR="00ED763D" w:rsidRPr="00ED763D" w:rsidRDefault="00ED763D">
            <w:pPr>
              <w:rPr>
                <w:rFonts w:asciiTheme="majorBidi" w:hAnsiTheme="majorBidi" w:cstheme="majorBidi"/>
                <w:color w:val="000000"/>
              </w:rPr>
            </w:pPr>
            <w:r w:rsidRPr="00ED763D">
              <w:rPr>
                <w:rFonts w:asciiTheme="majorBidi" w:hAnsiTheme="majorBidi" w:cstheme="majorBidi"/>
                <w:color w:val="000000"/>
              </w:rPr>
              <w:t>Самостійно переписує своє ім'я та назву виробу з картки-зразка на свою роботу. Розміщує готову роботу на виставковій дошці за вказуючим жестом вчителя.</w:t>
            </w:r>
          </w:p>
        </w:tc>
      </w:tr>
    </w:tbl>
    <w:p w14:paraId="58BC8D3F" w14:textId="77777777" w:rsidR="00ED763D" w:rsidRPr="00ED763D" w:rsidRDefault="00ED763D">
      <w:pPr>
        <w:rPr>
          <w:rFonts w:asciiTheme="majorBidi" w:hAnsiTheme="majorBidi" w:cstheme="majorBidi"/>
        </w:rPr>
      </w:pPr>
    </w:p>
    <w:sectPr w:rsidR="00ED763D" w:rsidRPr="00ED763D" w:rsidSect="00F040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FE"/>
    <w:rsid w:val="0037222A"/>
    <w:rsid w:val="0094582E"/>
    <w:rsid w:val="00ED763D"/>
    <w:rsid w:val="00F00D9D"/>
    <w:rsid w:val="00F0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B973"/>
  <w15:chartTrackingRefBased/>
  <w15:docId w15:val="{1A9BB39F-ECD2-E44B-ABF3-E2780AB4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63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40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0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0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0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0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0F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0F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0F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0F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0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0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0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0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0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0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4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0F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4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0F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40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40F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040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4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40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40FE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F040FE"/>
    <w:rPr>
      <w:b/>
      <w:bCs/>
    </w:rPr>
  </w:style>
  <w:style w:type="paragraph" w:styleId="ad">
    <w:name w:val="Normal (Web)"/>
    <w:basedOn w:val="a"/>
    <w:uiPriority w:val="99"/>
    <w:unhideWhenUsed/>
    <w:rsid w:val="00F040F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040FE"/>
  </w:style>
  <w:style w:type="paragraph" w:customStyle="1" w:styleId="p1">
    <w:name w:val="p1"/>
    <w:basedOn w:val="a"/>
    <w:rsid w:val="00ED763D"/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DAD95C-0633-1E46-983A-55783987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 Кузь</dc:creator>
  <cp:keywords/>
  <dc:description/>
  <cp:lastModifiedBy>Павло Кузь</cp:lastModifiedBy>
  <cp:revision>1</cp:revision>
  <dcterms:created xsi:type="dcterms:W3CDTF">2026-09-03T14:17:00Z</dcterms:created>
  <dcterms:modified xsi:type="dcterms:W3CDTF">2026-09-03T14:49:00Z</dcterms:modified>
</cp:coreProperties>
</file>